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ED2" w:rsidRPr="00643444" w:rsidRDefault="004A3ED2" w:rsidP="004A3ED2">
      <w:pPr>
        <w:rPr>
          <w:b/>
          <w:sz w:val="28"/>
          <w:szCs w:val="28"/>
        </w:rPr>
      </w:pPr>
      <w:bookmarkStart w:id="0" w:name="_GoBack"/>
      <w:bookmarkEnd w:id="0"/>
      <w:r w:rsidRPr="00643444">
        <w:rPr>
          <w:b/>
          <w:sz w:val="28"/>
          <w:szCs w:val="28"/>
        </w:rPr>
        <w:t>One Day Gem Class</w:t>
      </w:r>
    </w:p>
    <w:p w:rsidR="004A3ED2" w:rsidRDefault="004A3ED2" w:rsidP="004A3ED2"/>
    <w:p w:rsidR="004A3ED2" w:rsidRPr="0066627E" w:rsidRDefault="004A3ED2" w:rsidP="004A3ED2">
      <w:pPr>
        <w:rPr>
          <w:sz w:val="28"/>
          <w:szCs w:val="28"/>
        </w:rPr>
      </w:pPr>
      <w:r w:rsidRPr="0066627E">
        <w:rPr>
          <w:sz w:val="28"/>
          <w:szCs w:val="28"/>
        </w:rPr>
        <w:t xml:space="preserve">What is your favourite gem stone? This one day class uses the Jewel Box templates; the class will each piece and quilt this fun style of quilt. It is suitable for the beginner and intermediate quilter Basic patchwork methods and techniques covered will include options for quilting and binding. We will construct The Swirl below with a straight border and binding. They will be able to complete the quilt up to binding stage.   </w:t>
      </w:r>
    </w:p>
    <w:p w:rsidR="004A3ED2" w:rsidRPr="0066627E" w:rsidRDefault="004A3ED2" w:rsidP="004A3ED2">
      <w:pPr>
        <w:rPr>
          <w:sz w:val="28"/>
          <w:szCs w:val="28"/>
        </w:rPr>
      </w:pPr>
    </w:p>
    <w:p w:rsidR="004A3ED2" w:rsidRDefault="004A3ED2" w:rsidP="004A3ED2"/>
    <w:p w:rsidR="004A3ED2" w:rsidRDefault="004A3ED2" w:rsidP="004A3ED2"/>
    <w:p w:rsidR="004A3ED2" w:rsidRDefault="004A3ED2" w:rsidP="004A3ED2"/>
    <w:p w:rsidR="004A3ED2" w:rsidRDefault="004A3ED2" w:rsidP="004A3ED2">
      <w:pPr>
        <w:jc w:val="center"/>
      </w:pPr>
      <w:r>
        <w:rPr>
          <w:noProof/>
          <w:lang w:val="en-NZ" w:eastAsia="en-NZ"/>
        </w:rPr>
        <w:drawing>
          <wp:inline distT="0" distB="0" distL="0" distR="0" wp14:anchorId="07F46A2F" wp14:editId="469A4FAF">
            <wp:extent cx="1828800" cy="1771650"/>
            <wp:effectExtent l="0" t="0" r="0" b="0"/>
            <wp:docPr id="4" name="Picture 4" descr="Swirl_1clas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irl_1class_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1771650"/>
                    </a:xfrm>
                    <a:prstGeom prst="rect">
                      <a:avLst/>
                    </a:prstGeom>
                    <a:noFill/>
                    <a:ln>
                      <a:noFill/>
                    </a:ln>
                  </pic:spPr>
                </pic:pic>
              </a:graphicData>
            </a:graphic>
          </wp:inline>
        </w:drawing>
      </w:r>
    </w:p>
    <w:p w:rsidR="004A3ED2" w:rsidRDefault="004A3ED2" w:rsidP="004A3ED2"/>
    <w:p w:rsidR="004A3ED2" w:rsidRDefault="004A3ED2" w:rsidP="004A3ED2">
      <w:pPr>
        <w:jc w:val="center"/>
      </w:pPr>
      <w:r>
        <w:t>The Swirl</w:t>
      </w:r>
    </w:p>
    <w:p w:rsidR="004A3ED2" w:rsidRDefault="004A3ED2" w:rsidP="004A3ED2"/>
    <w:p w:rsidR="004A3ED2" w:rsidRDefault="004A3ED2" w:rsidP="004A3ED2"/>
    <w:p w:rsidR="004A3ED2" w:rsidRDefault="004A3ED2" w:rsidP="004A3ED2"/>
    <w:p w:rsidR="004A3ED2" w:rsidRDefault="004A3ED2" w:rsidP="004A3ED2"/>
    <w:p w:rsidR="004A3ED2" w:rsidRDefault="004A3ED2" w:rsidP="004A3ED2">
      <w:r>
        <w:t>Examples of other Jewel Box Quilts.</w:t>
      </w:r>
    </w:p>
    <w:p w:rsidR="004A3ED2" w:rsidRDefault="004A3ED2" w:rsidP="004A3ED2"/>
    <w:p w:rsidR="004A3ED2" w:rsidRDefault="004A3ED2" w:rsidP="004A3ED2">
      <w:r>
        <w:rPr>
          <w:noProof/>
          <w:lang w:val="en-NZ" w:eastAsia="en-NZ"/>
        </w:rPr>
        <w:drawing>
          <wp:inline distT="0" distB="0" distL="0" distR="0" wp14:anchorId="5FC84B7D" wp14:editId="2204D7FF">
            <wp:extent cx="1828800" cy="1790700"/>
            <wp:effectExtent l="0" t="0" r="0" b="0"/>
            <wp:docPr id="3" name="Picture 3" descr="Amerthys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thyst_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790700"/>
                    </a:xfrm>
                    <a:prstGeom prst="rect">
                      <a:avLst/>
                    </a:prstGeom>
                    <a:noFill/>
                    <a:ln>
                      <a:noFill/>
                    </a:ln>
                  </pic:spPr>
                </pic:pic>
              </a:graphicData>
            </a:graphic>
          </wp:inline>
        </w:drawing>
      </w:r>
      <w:r>
        <w:rPr>
          <w:noProof/>
          <w:lang w:val="en-NZ" w:eastAsia="en-NZ"/>
        </w:rPr>
        <w:drawing>
          <wp:inline distT="0" distB="0" distL="0" distR="0" wp14:anchorId="2EDF2675" wp14:editId="41D321A8">
            <wp:extent cx="1828800" cy="1809750"/>
            <wp:effectExtent l="0" t="0" r="0" b="0"/>
            <wp:docPr id="2" name="Picture 2" descr="AQuamarine_1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Quamarine_1cla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809750"/>
                    </a:xfrm>
                    <a:prstGeom prst="rect">
                      <a:avLst/>
                    </a:prstGeom>
                    <a:noFill/>
                    <a:ln>
                      <a:noFill/>
                    </a:ln>
                  </pic:spPr>
                </pic:pic>
              </a:graphicData>
            </a:graphic>
          </wp:inline>
        </w:drawing>
      </w:r>
      <w:r>
        <w:rPr>
          <w:noProof/>
          <w:lang w:val="en-NZ" w:eastAsia="en-NZ"/>
        </w:rPr>
        <w:drawing>
          <wp:inline distT="0" distB="0" distL="0" distR="0" wp14:anchorId="5BBF0AFD" wp14:editId="4B156766">
            <wp:extent cx="1828800" cy="1762125"/>
            <wp:effectExtent l="0" t="0" r="0" b="9525"/>
            <wp:docPr id="1" name="Picture 1" descr="Ruby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by_1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762125"/>
                    </a:xfrm>
                    <a:prstGeom prst="rect">
                      <a:avLst/>
                    </a:prstGeom>
                    <a:noFill/>
                    <a:ln>
                      <a:noFill/>
                    </a:ln>
                  </pic:spPr>
                </pic:pic>
              </a:graphicData>
            </a:graphic>
          </wp:inline>
        </w:drawing>
      </w:r>
      <w:r>
        <w:t xml:space="preserve">  </w:t>
      </w:r>
    </w:p>
    <w:p w:rsidR="004A3ED2" w:rsidRDefault="004A3ED2" w:rsidP="004A3ED2"/>
    <w:p w:rsidR="004A3ED2" w:rsidRDefault="004A3ED2" w:rsidP="004A3ED2"/>
    <w:p w:rsidR="0066627E" w:rsidRPr="0066627E" w:rsidRDefault="0066627E" w:rsidP="0066627E">
      <w:r w:rsidRPr="0066627E">
        <w:t xml:space="preserve">Contact Details:            Kerry Glen </w:t>
      </w:r>
    </w:p>
    <w:p w:rsidR="0066627E" w:rsidRPr="0066627E" w:rsidRDefault="0066627E" w:rsidP="0066627E">
      <w:r w:rsidRPr="0066627E">
        <w:t xml:space="preserve">                                      Email </w:t>
      </w:r>
      <w:hyperlink r:id="rId8" w:history="1">
        <w:r w:rsidRPr="0066627E">
          <w:rPr>
            <w:color w:val="0000FF"/>
            <w:u w:val="single"/>
          </w:rPr>
          <w:t>kerry@tulis.co.nz</w:t>
        </w:r>
      </w:hyperlink>
    </w:p>
    <w:p w:rsidR="0066627E" w:rsidRPr="0066627E" w:rsidRDefault="002E5D99" w:rsidP="0066627E">
      <w:r>
        <w:t xml:space="preserve">                                      +64 21 774 972</w:t>
      </w:r>
    </w:p>
    <w:p w:rsidR="004A3ED2" w:rsidRDefault="004A3ED2" w:rsidP="004A3ED2"/>
    <w:p w:rsidR="004A3ED2" w:rsidRDefault="004A3ED2" w:rsidP="004A3ED2"/>
    <w:p w:rsidR="00120908" w:rsidRDefault="004A3ED2" w:rsidP="004A3ED2">
      <w:r>
        <w:t xml:space="preserve">                   </w:t>
      </w:r>
    </w:p>
    <w:sectPr w:rsidR="001209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D2"/>
    <w:rsid w:val="00120908"/>
    <w:rsid w:val="001D3070"/>
    <w:rsid w:val="002E5D99"/>
    <w:rsid w:val="004A3ED2"/>
    <w:rsid w:val="00504AFB"/>
    <w:rsid w:val="005A701F"/>
    <w:rsid w:val="0066627E"/>
    <w:rsid w:val="0099221C"/>
    <w:rsid w:val="00BA5D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4210F-47CB-4BC6-AF16-E8A90BB9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ED2"/>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ED2"/>
    <w:rPr>
      <w:rFonts w:ascii="Tahoma" w:hAnsi="Tahoma" w:cs="Tahoma"/>
      <w:sz w:val="16"/>
      <w:szCs w:val="16"/>
    </w:rPr>
  </w:style>
  <w:style w:type="character" w:customStyle="1" w:styleId="BalloonTextChar">
    <w:name w:val="Balloon Text Char"/>
    <w:basedOn w:val="DefaultParagraphFont"/>
    <w:link w:val="BalloonText"/>
    <w:uiPriority w:val="99"/>
    <w:semiHidden/>
    <w:rsid w:val="004A3ED2"/>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ry@tulis.co.nz"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Glen</dc:creator>
  <cp:keywords/>
  <dc:description/>
  <cp:lastModifiedBy>Kerry Glen</cp:lastModifiedBy>
  <cp:revision>2</cp:revision>
  <cp:lastPrinted>2012-08-16T07:35:00Z</cp:lastPrinted>
  <dcterms:created xsi:type="dcterms:W3CDTF">2016-06-22T00:54:00Z</dcterms:created>
  <dcterms:modified xsi:type="dcterms:W3CDTF">2016-06-22T00:54:00Z</dcterms:modified>
</cp:coreProperties>
</file>